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2026/082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17-25O Errichtung eines Berufsschulcampus BA 1; VE 4-4310 Lüftung und Technische Dämmung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Lüftungsinstallation inklusive technische Dämmung im Gebäude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